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A6" w:rsidRPr="00FE62A4" w:rsidRDefault="00943EA6" w:rsidP="000338BD">
      <w:pPr>
        <w:rPr>
          <w:b/>
          <w:bCs/>
          <w:sz w:val="28"/>
          <w:szCs w:val="28"/>
        </w:rPr>
      </w:pPr>
      <w:r>
        <w:t xml:space="preserve">                         </w:t>
      </w:r>
      <w:r w:rsidRPr="00FE62A4">
        <w:rPr>
          <w:b/>
          <w:bCs/>
          <w:sz w:val="28"/>
          <w:szCs w:val="28"/>
        </w:rPr>
        <w:t>САНИТАРНО-ХИМИЧЕСКИЕ ИССЛЕДОВАНИЯ</w:t>
      </w:r>
    </w:p>
    <w:p w:rsidR="00943EA6" w:rsidRDefault="00943EA6" w:rsidP="000338B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8565"/>
      </w:tblGrid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943EA6" w:rsidRPr="00281BDD">
        <w:tc>
          <w:tcPr>
            <w:tcW w:w="9619" w:type="dxa"/>
            <w:gridSpan w:val="2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 ИССЛЕДОВАНИЯ ВОДЫ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 (запах, привкус)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Мутность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Водородный показатель (pH)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Жесткость общая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Окисляемость перманганатная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Нитраты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Нитриты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Фториды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 остаточный свободный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Хлор остаточный связанный  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Спектрометрическое определение металлов</w:t>
            </w:r>
          </w:p>
        </w:tc>
      </w:tr>
      <w:tr w:rsidR="00943EA6" w:rsidRPr="00281BDD">
        <w:tc>
          <w:tcPr>
            <w:tcW w:w="9619" w:type="dxa"/>
            <w:gridSpan w:val="2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 ИССЛЕДОВАНИЯ ПИЩЕВЫХ ПРОДУКТОВ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Исследование готовых блюд на соответствие заданной калорийности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химического состава готовых блюд расчетным методом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качества термической обработки изделий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нитратов в продуктах растительного происхождения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Исследование фритюрного жира на содержание вторичных продуктов окисления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йода в соли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органолептических показателей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концентрации водородных ионов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3.2.9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жира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3.2.10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белка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кислотности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3.2.12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хлористого натрия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3.2.14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тяжелых металлов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3.2.15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3.2.16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перекисного числа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3.2.17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витамина «С»</w:t>
            </w:r>
          </w:p>
        </w:tc>
      </w:tr>
      <w:tr w:rsidR="00943EA6" w:rsidRPr="00281BDD">
        <w:tc>
          <w:tcPr>
            <w:tcW w:w="9619" w:type="dxa"/>
            <w:gridSpan w:val="2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3.3 ИССЛЕДОВАНИЕ ДЕЗИНФИЦИРУЮЩИХ ВЕЩЕСТВ И РАСТВОРОВ </w:t>
            </w:r>
          </w:p>
        </w:tc>
      </w:tr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8611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Исследование дезинфицирующих веществ и растворов на содержание активного хлора</w:t>
            </w:r>
          </w:p>
        </w:tc>
      </w:tr>
      <w:tr w:rsidR="00943EA6" w:rsidRPr="00281BDD">
        <w:tc>
          <w:tcPr>
            <w:tcW w:w="9619" w:type="dxa"/>
            <w:gridSpan w:val="2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 ИССЛЕДОВАНИЯ НАПИТКОВ И  ВОДЫ БУТИЛИРОВАННОЙ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 (запах, привкус)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Мутность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Водородный показатель (pH)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Жесткость общая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Окисляемость перманганатная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Нитраты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Нитриты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Фториды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Цинк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3.4.18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 остаточный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3.4.19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3.5 ИССЛЕДОВАНИЯ ДИСТИЛЛИРОВАННОЙ ВОДЫ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Водородный показатель (рН)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Удельная электропроводность (УЭП)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Сухой остаток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Нитраты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Железо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3.5.11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Окисляемость перманганатная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3.6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ИССЛЕДОВАНИЯ ВОЗДУХА РАБОЧЕЙ ЗОНЫ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содержания веществ экспресс -методом (индикаторными трубками)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Спектрометрическое определение металлов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содержания хлора (газоанализатором)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Щелочь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Окислы азота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Озон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3.6.8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3.6.9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Эпихлоргидрин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3.6.10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Оксид железа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Пыль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Серная кислота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Хромовый ангидрид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Соляная кислота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Двуокись серы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3.6.18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Масляный аэрозоль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3.6.19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Двуокись кремния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3.6.20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Углерод четыреххлористый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Кислота уксусная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Ангидрид фосфорный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Фтористый водород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Фенол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Измерение содержания веществ экспресс-методом (газоанализатор универсальный ГАНК-4)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диЖелезо триоксид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Марганец в сварочном аэрозоле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3.6.28.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Диоксид азота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3.6.29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Диоксид серы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3.6.30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3.6.31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Угарный газ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3.7 </w:t>
            </w: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ИССЛЕДОВАНИЯ АТМОСФЕРНОГО ВОЗДУХА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Азота диоксид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Фенол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Серная кислота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Серы диоксид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Измерение содержания веществ экспресс-методом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B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(газоанализатор универсальный ГАНК-4)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диЖелезо триоксид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3.7.8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Диоксид азота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3.7.9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Диоксид серы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3.7.10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3.7.11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Угарный газ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3.8 ИССЛЕДОВАНИЯ ПОЧВЫ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 в почве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Медь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3.8.3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Цинк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3.8.4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Кадмий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3.8.5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3.8.6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3.8.7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Свинец 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3.9 ИССЛЕДОВАНИЯ СМЫВОВ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ртуть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свинец</w:t>
            </w:r>
          </w:p>
        </w:tc>
      </w:tr>
      <w:tr w:rsidR="00943EA6" w:rsidRPr="00281BDD">
        <w:tc>
          <w:tcPr>
            <w:tcW w:w="9619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3.10 ПРОБОПОДГОТОВКА ДЛЯ ОПРЕДЕЛЕНИЯ ТЯЖЕЛЫХ МЕТАЛЛОВ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8611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Пробоподготовка для определения тяжелых металлов (почва, вода, воздух, пищевые продукты)</w:t>
            </w:r>
          </w:p>
        </w:tc>
      </w:tr>
    </w:tbl>
    <w:p w:rsidR="00943EA6" w:rsidRDefault="00943EA6" w:rsidP="000338BD"/>
    <w:p w:rsidR="00943EA6" w:rsidRPr="00FE62A4" w:rsidRDefault="00943EA6" w:rsidP="000338BD">
      <w:pPr>
        <w:jc w:val="center"/>
        <w:rPr>
          <w:b/>
          <w:bCs/>
          <w:sz w:val="28"/>
          <w:szCs w:val="28"/>
        </w:rPr>
      </w:pPr>
      <w:r w:rsidRPr="00FE62A4">
        <w:rPr>
          <w:b/>
          <w:bCs/>
          <w:sz w:val="28"/>
          <w:szCs w:val="28"/>
        </w:rPr>
        <w:t>РАДИОЛОГИЧЕСКИЕ ИССЛЕДОВАНИЯ</w:t>
      </w:r>
    </w:p>
    <w:p w:rsidR="00943EA6" w:rsidRDefault="00943EA6" w:rsidP="000338B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8570"/>
      </w:tblGrid>
      <w:tr w:rsidR="00943EA6" w:rsidRPr="00281BDD">
        <w:tc>
          <w:tcPr>
            <w:tcW w:w="1008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8667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Измерение содержания радионуклида цезия-137 в пищевых продуктах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содержания радионуклида стронций-90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содержания радионуклидов в почве (калий-40, радий-226, цезий-137, торий-232)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содержания радионуклидов в воде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удельной эффективной активности естественных радионуклидов (калий-40, радий -226, торий-232) в природных материалах, минеральном сырье, строительных материалах, отходах производства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удельной суммарной α-β- активности воды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Измерения суммарной β-активности в атмосферных выпадениях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объемной суммарной α-β-активности в воздухе производственных помещений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объемной активности радона-222 в воде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объемной активности радона-222 в почве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объемной активности радона-222 в воздухе закрытых помещений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удельной активности цезия-137, стронция-90 в продукции лесозаготовительной и лесоперерабатывающей промышленности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Пробоподготовка для измерения содержания радионуклида стронций-90 в пищевых продуктах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загрязненности α-β-активными  радионуклидами  (мазки)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Измерение мощности эквивалентной дозы гамма-излучения, мощности амбиентной дозы рентгеновского и гамма-излучения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ЭРОА радона и ЭРОА торона в атмосферном воздухе и воздухе закрытых помещений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Поисковая гамма-съемка (10м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и расчет мощности дозы излучения на рабочих местах персонала, в помещениях и на территории, смежных с рентгеновским кабинетом (1 аппарат)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плотности потока α-β- частиц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Радиационный контроль металлолома</w:t>
            </w:r>
          </w:p>
        </w:tc>
      </w:tr>
    </w:tbl>
    <w:p w:rsidR="00943EA6" w:rsidRDefault="00943EA6" w:rsidP="000338BD"/>
    <w:p w:rsidR="00943EA6" w:rsidRPr="00FE62A4" w:rsidRDefault="00943EA6" w:rsidP="000338BD">
      <w:pPr>
        <w:jc w:val="center"/>
        <w:rPr>
          <w:b/>
          <w:bCs/>
          <w:sz w:val="28"/>
          <w:szCs w:val="28"/>
        </w:rPr>
      </w:pPr>
      <w:r w:rsidRPr="00FE62A4">
        <w:rPr>
          <w:b/>
          <w:bCs/>
          <w:sz w:val="28"/>
          <w:szCs w:val="28"/>
        </w:rPr>
        <w:t>ИЗМЕРЕНИЯ ФИЗИЧЕСКИХ ФАКТОРОВ</w:t>
      </w:r>
    </w:p>
    <w:p w:rsidR="00943EA6" w:rsidRDefault="00943EA6" w:rsidP="000338B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569"/>
      </w:tblGrid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943EA6" w:rsidRPr="00281BDD">
        <w:tc>
          <w:tcPr>
            <w:tcW w:w="9675" w:type="dxa"/>
            <w:gridSpan w:val="2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МИКРОКЛИМАТ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температуры воздуха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относительной влажности воздуха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скорости движения воздуха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скорости воздушного потока вентиляционных систем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индекса тепловой нагрузки среды (ТНС-индекс)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интенсивности теплового облучения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результирующей температуры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Расчет эффективности работы вентиляционных систем</w:t>
            </w:r>
          </w:p>
        </w:tc>
      </w:tr>
      <w:tr w:rsidR="00943EA6" w:rsidRPr="00281BDD">
        <w:tc>
          <w:tcPr>
            <w:tcW w:w="9675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СВЕТОВАЯ СРЕДА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искусственной освещенности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и расчет коэффициента естественной освещенности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коэффициента пульсации освещенности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яркости самосветящихся объектов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 неравномерности распределения яркости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Расчет прямой блескости (показатель ослепленности, показатель дискомфорта)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5.2.7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отраженной блескости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5.2.8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энергетической освещенности в ультрафиолетовом диапазоне</w:t>
            </w:r>
          </w:p>
        </w:tc>
      </w:tr>
      <w:tr w:rsidR="00943EA6" w:rsidRPr="00281BDD">
        <w:tc>
          <w:tcPr>
            <w:tcW w:w="9675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ВИБРОАКУСТИЧЕСКИЕ ПАРАМЕТРЫ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уровня звука и уровней звукового давления в октавных полосах частот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Измерение эквивалентного и максимального уровней звука и уровней звукового давления в октавных полосах частот 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текущего / эквивалентного корректированного уровня виброускорения в октавных/трехоктавных полосах со среднегеометрическими частотами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общего уровня звукового давления и уровней звукового давления в октавных полосах частот (инфразвук)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уровней звукового давления в трехоктавных полосах частот (воздушный ультразвук)</w:t>
            </w:r>
          </w:p>
        </w:tc>
      </w:tr>
      <w:tr w:rsidR="00943EA6" w:rsidRPr="00281BDD">
        <w:tc>
          <w:tcPr>
            <w:tcW w:w="9675" w:type="dxa"/>
            <w:gridSpan w:val="2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5.4 НЕИОНИЗИРУЮЩИЕ ЭЛЕКТРОМАГНИТНЫЕ ПОЛЯ И ИЗЛУЧЕНИЯ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индукции магнитного поля и напряженности электрического поля промышленной частоты (50 Гц)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электрических и магнитных полей радиочастотного диапазона (30 кГц – 1,2 ГГц)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электромагнитных и электростатических полей на рабочем месте пользователя ПЭВМ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5.4.4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плотности потока энергии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5.4.5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напряжения сетей низкого напряжения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5.4.6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Измерение напряженности электростатического поля</w:t>
            </w:r>
          </w:p>
        </w:tc>
      </w:tr>
    </w:tbl>
    <w:p w:rsidR="00943EA6" w:rsidRDefault="00943EA6" w:rsidP="000338BD"/>
    <w:p w:rsidR="00943EA6" w:rsidRPr="00FE62A4" w:rsidRDefault="00943EA6" w:rsidP="000338BD">
      <w:pPr>
        <w:jc w:val="center"/>
        <w:rPr>
          <w:b/>
          <w:bCs/>
          <w:sz w:val="28"/>
          <w:szCs w:val="28"/>
        </w:rPr>
      </w:pPr>
      <w:r w:rsidRPr="00FE62A4">
        <w:rPr>
          <w:b/>
          <w:bCs/>
          <w:sz w:val="28"/>
          <w:szCs w:val="28"/>
        </w:rPr>
        <w:t>МИКРОБИОЛОГИЧЕСКИЕ ИССЛЕДОВАНИЯ</w:t>
      </w:r>
    </w:p>
    <w:p w:rsidR="00943EA6" w:rsidRDefault="00943EA6" w:rsidP="000338B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8577"/>
      </w:tblGrid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943EA6" w:rsidRPr="00281BDD">
        <w:tc>
          <w:tcPr>
            <w:tcW w:w="9675" w:type="dxa"/>
            <w:gridSpan w:val="2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 САНИТАРНО-БАКТЕРИОЛОГИЧЕСКИЕ ИССЛЕДОВАНИЯ</w:t>
            </w:r>
          </w:p>
        </w:tc>
      </w:tr>
      <w:tr w:rsidR="00943EA6" w:rsidRPr="00281BDD">
        <w:tc>
          <w:tcPr>
            <w:tcW w:w="996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8679" w:type="dxa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продукты на соответствие НТД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КМАФАнМ 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БГКП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6.1.1.3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Патогенные микроорганизмы, в т.ч. сальмонеллы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.1.1.4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Staphylococcus aureus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.1.1.5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Дрожжи,плесени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6.1.1.6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Молочнокислые микроорганизмы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6.1.1.7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Pseudomonas aeruginosa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.1.1.8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Энтерококки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6.1.1.9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Escherichia coli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6.1.1.10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Бактерии рода 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Proteus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6.1.1.11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Иерсинии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6.1.1.12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Listeria monocytogenes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.1.1.13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Бифидобактерии 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Вода на соответствие НТД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 питьевая централизованного водоснабжения (мембранный метод ОКБ, ТКБ, ОМЧ)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6.1.2.2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 питьевая централизованного водоснабжения (мембранный метод ОКБ, ТКБ, ОМЧ, сульфитредуцирующие клостридии)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6.1.2.3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 питьевая нецентрализованного водоснабжения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6.1.2.4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 плавательных бассейнов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6.1.2.5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 открытых водоемов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6.1.2.6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 питьевая, расфасованная в емкости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6.1.2.7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Вода на патогенную флору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6.1.3 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Смывы на соответствие НТД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6.1.3.1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БГКП с использованием среды Кода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6.1.3.2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БГКП с использованием других сред (ЛПУ)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6.1.3.3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стафилококк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6.1.3.4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патогенную флору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6.1.3.5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иерсинии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6.1.3.6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условно-патогенную флору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6.1.3.7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в ЛПУ с объектов внешней среды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Воздушная среда помещений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Аптечная посуда, пробки, прокладки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6.1.6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Стерильные лекарственные формы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6.1.7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Лекарственные формы до стерилизации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6.1.8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Изделия медицинского назначения, перевязочный материал, операционное поле, руки хирурга на стерильность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6.1.9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Биологический контроль работы стерилизационного оборудования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6.1.10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работы дезкамеры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6.1.11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Исследование лечебной грязи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 биологических объектов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Биоматериал на патогенные энтеробактерии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Биоматериал на дисбактериоз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возбудителей дифтерии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стафилококк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 на микрофлору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6.2.5.1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Мокрота (полуколичественный метод)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6.2.5.2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Клинический материал (моча, отделяемое глаз, ушей и др.)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6.2.5.3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 при пищевых токсикоинфекциях 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антибиотикограммы дискодиффузионным методом</w:t>
            </w:r>
          </w:p>
        </w:tc>
      </w:tr>
      <w:tr w:rsidR="00943EA6" w:rsidRPr="00281BDD">
        <w:tc>
          <w:tcPr>
            <w:tcW w:w="996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6.2.7</w:t>
            </w:r>
          </w:p>
        </w:tc>
        <w:tc>
          <w:tcPr>
            <w:tcW w:w="8679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РПГА с одним эритроцитарным диагностикумом</w:t>
            </w:r>
          </w:p>
        </w:tc>
      </w:tr>
    </w:tbl>
    <w:p w:rsidR="00943EA6" w:rsidRDefault="00943EA6" w:rsidP="000338BD"/>
    <w:p w:rsidR="00943EA6" w:rsidRPr="00FE62A4" w:rsidRDefault="00943EA6" w:rsidP="000338BD">
      <w:pPr>
        <w:jc w:val="center"/>
        <w:rPr>
          <w:b/>
          <w:bCs/>
          <w:sz w:val="28"/>
          <w:szCs w:val="28"/>
        </w:rPr>
      </w:pPr>
      <w:r w:rsidRPr="00FE62A4">
        <w:rPr>
          <w:b/>
          <w:bCs/>
          <w:sz w:val="28"/>
          <w:szCs w:val="28"/>
        </w:rPr>
        <w:t>ПРОЧИЕ</w:t>
      </w:r>
    </w:p>
    <w:p w:rsidR="00943EA6" w:rsidRDefault="00943EA6" w:rsidP="000338B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8571"/>
      </w:tblGrid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Отбор проб пищевых продуктов, воды, почвы и т.п. для микробиологических и санитарно-химических исследований с выходом на объект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Отбор смывов с объектов окружающей среды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результатов физических факторов, санитарно-бактериологических, клинико-бактериологических, микробиологических и санитарно-химических исследований пищевых продуктов, питьевой воды и т.д.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Дератизационные работы на предприятиях, жилых и общественных зданиях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Дезинсекционные работы на предприятиях, жилых и общественных зданиях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Гигиеническая оценка и нормирование физических, химических и микробиологических факторов производственной среды по СП, СанПиН, ГН, оформление протоколов</w:t>
            </w:r>
          </w:p>
        </w:tc>
      </w:tr>
      <w:tr w:rsidR="00943EA6" w:rsidRPr="00281BDD">
        <w:tc>
          <w:tcPr>
            <w:tcW w:w="1008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8667" w:type="dxa"/>
            <w:vAlign w:val="center"/>
          </w:tcPr>
          <w:p w:rsidR="00943EA6" w:rsidRPr="00281BDD" w:rsidRDefault="00943EA6" w:rsidP="0028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1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Приготовление бидистиллированной воды</w:t>
            </w:r>
          </w:p>
        </w:tc>
      </w:tr>
    </w:tbl>
    <w:p w:rsidR="00943EA6" w:rsidRDefault="00943EA6" w:rsidP="00D24665"/>
    <w:sectPr w:rsidR="00943EA6" w:rsidSect="008B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919"/>
    <w:multiLevelType w:val="multilevel"/>
    <w:tmpl w:val="FCE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6C"/>
    <w:rsid w:val="000338BD"/>
    <w:rsid w:val="000349F0"/>
    <w:rsid w:val="001D4A4E"/>
    <w:rsid w:val="00220A0E"/>
    <w:rsid w:val="00281BDD"/>
    <w:rsid w:val="002D17C0"/>
    <w:rsid w:val="002D4856"/>
    <w:rsid w:val="003818D0"/>
    <w:rsid w:val="003F4230"/>
    <w:rsid w:val="00407F05"/>
    <w:rsid w:val="00452F3B"/>
    <w:rsid w:val="00481292"/>
    <w:rsid w:val="004B0C3D"/>
    <w:rsid w:val="00582A50"/>
    <w:rsid w:val="005D5FCA"/>
    <w:rsid w:val="006C5FDA"/>
    <w:rsid w:val="007121D4"/>
    <w:rsid w:val="007E013F"/>
    <w:rsid w:val="008B1870"/>
    <w:rsid w:val="0090457B"/>
    <w:rsid w:val="00943EA6"/>
    <w:rsid w:val="00AF4785"/>
    <w:rsid w:val="00B61B1B"/>
    <w:rsid w:val="00BB0EBE"/>
    <w:rsid w:val="00BD4572"/>
    <w:rsid w:val="00BD70DD"/>
    <w:rsid w:val="00CA296C"/>
    <w:rsid w:val="00D24665"/>
    <w:rsid w:val="00DD7501"/>
    <w:rsid w:val="00DF44EF"/>
    <w:rsid w:val="00EA1811"/>
    <w:rsid w:val="00EA62D8"/>
    <w:rsid w:val="00F14A37"/>
    <w:rsid w:val="00F67801"/>
    <w:rsid w:val="00F92A62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link w:val="a0"/>
    <w:autoRedefine/>
    <w:uiPriority w:val="99"/>
    <w:rsid w:val="00BB0EBE"/>
    <w:rPr>
      <w:b/>
      <w:bCs/>
      <w:sz w:val="24"/>
      <w:szCs w:val="24"/>
    </w:rPr>
  </w:style>
  <w:style w:type="character" w:customStyle="1" w:styleId="a0">
    <w:name w:val="Заголовок Знак"/>
    <w:basedOn w:val="DefaultParagraphFont"/>
    <w:link w:val="a"/>
    <w:uiPriority w:val="99"/>
    <w:locked/>
    <w:rsid w:val="00BB0EBE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0338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A62D8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EA62D8"/>
    <w:rPr>
      <w:i/>
      <w:iCs/>
    </w:rPr>
  </w:style>
  <w:style w:type="character" w:styleId="Hyperlink">
    <w:name w:val="Hyperlink"/>
    <w:basedOn w:val="DefaultParagraphFont"/>
    <w:uiPriority w:val="99"/>
    <w:rsid w:val="00EA62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5F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1610</Words>
  <Characters>9182</Characters>
  <Application>Microsoft Office Outlook</Application>
  <DocSecurity>0</DocSecurity>
  <Lines>0</Lines>
  <Paragraphs>0</Paragraphs>
  <ScaleCrop>false</ScaleCrop>
  <Company>ЦГиЭ №99 ФМБА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УВ. Гусева</dc:creator>
  <cp:keywords/>
  <dc:description/>
  <cp:lastModifiedBy>Иван</cp:lastModifiedBy>
  <cp:revision>20</cp:revision>
  <dcterms:created xsi:type="dcterms:W3CDTF">2016-07-04T04:30:00Z</dcterms:created>
  <dcterms:modified xsi:type="dcterms:W3CDTF">2016-07-12T03:53:00Z</dcterms:modified>
</cp:coreProperties>
</file>